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23C94966" w:rsidR="000B639D" w:rsidRDefault="4DE61E4A" w:rsidP="00922298">
      <w:pPr>
        <w:pStyle w:val="Title"/>
        <w:jc w:val="center"/>
      </w:pPr>
      <w:r>
        <w:t xml:space="preserve">Protokoll nr </w:t>
      </w:r>
      <w:r w:rsidR="00B046E9">
        <w:t>7</w:t>
      </w:r>
      <w:r>
        <w:t>/20</w:t>
      </w:r>
      <w:r w:rsidR="00DF4F5F">
        <w:t>2</w:t>
      </w:r>
      <w:r w:rsidR="003539C6">
        <w:t>1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51375519" w:rsidR="00922298" w:rsidRDefault="005A7A52" w:rsidP="007459F5">
            <w:r>
              <w:t>8</w:t>
            </w:r>
            <w:r w:rsidR="4DE61E4A">
              <w:t>/</w:t>
            </w:r>
            <w:proofErr w:type="gramStart"/>
            <w:r w:rsidR="008B7AC9">
              <w:t>1</w:t>
            </w:r>
            <w:r>
              <w:t>2</w:t>
            </w:r>
            <w:r w:rsidR="4DE61E4A">
              <w:t>-20</w:t>
            </w:r>
            <w:r w:rsidR="00DF4F5F">
              <w:t>2</w:t>
            </w:r>
            <w:r w:rsidR="003539C6">
              <w:t>1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1A42AF5D" w:rsidR="00922298" w:rsidRDefault="004459F6" w:rsidP="007459F5">
            <w:r>
              <w:t xml:space="preserve">Digitalt, </w:t>
            </w:r>
            <w:r w:rsidR="008B7AC9">
              <w:t>Zoom möte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0B1617B5" w14:textId="5C7AEB63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0954C99C" w14:textId="058A8C68" w:rsidR="009D6AFB" w:rsidRDefault="009D6AFB" w:rsidP="00684E79"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</w:tc>
      </w:tr>
    </w:tbl>
    <w:p w14:paraId="0A37501D" w14:textId="77777777" w:rsidR="00922298" w:rsidRDefault="00922298" w:rsidP="007459F5">
      <w:pPr>
        <w:sectPr w:rsidR="009222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594C76AD" w:rsidR="00F65425" w:rsidRDefault="008B7AC9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MB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5810947" w:rsidR="00CF063E" w:rsidRDefault="00CB4B2A" w:rsidP="00CF063E">
      <w:pPr>
        <w:pStyle w:val="Heading1"/>
      </w:pPr>
      <w:r>
        <w:t>Pågående aktiviteter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593E13" w14:paraId="0F6D3C9A" w14:textId="77777777" w:rsidTr="00E74BAA">
        <w:tc>
          <w:tcPr>
            <w:tcW w:w="935" w:type="dxa"/>
          </w:tcPr>
          <w:p w14:paraId="15AE6482" w14:textId="269B37AB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Å20:10</w:t>
            </w:r>
          </w:p>
        </w:tc>
        <w:tc>
          <w:tcPr>
            <w:tcW w:w="817" w:type="dxa"/>
          </w:tcPr>
          <w:p w14:paraId="5E528FD0" w14:textId="1A0607CE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20640E6F" w14:textId="2D5A3684" w:rsidR="00593E13" w:rsidRDefault="00593E13" w:rsidP="00E74BAA">
            <w:pPr>
              <w:rPr>
                <w:color w:val="000000" w:themeColor="text1"/>
              </w:rPr>
            </w:pPr>
            <w:r>
              <w:t xml:space="preserve">Beställ arbete vid Värmdögatan 60 för </w:t>
            </w:r>
            <w:proofErr w:type="spellStart"/>
            <w:r>
              <w:t>nedfräsning</w:t>
            </w:r>
            <w:proofErr w:type="spellEnd"/>
            <w:r>
              <w:t>/gång av buskage från farmartjänst</w:t>
            </w:r>
          </w:p>
        </w:tc>
        <w:tc>
          <w:tcPr>
            <w:tcW w:w="3019" w:type="dxa"/>
          </w:tcPr>
          <w:p w14:paraId="2E9D42EC" w14:textId="3B8E84B4" w:rsidR="00593E13" w:rsidRDefault="00DC6B9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Punkt stryks, kolla plan</w:t>
            </w:r>
            <w:r w:rsidR="007830CA">
              <w:rPr>
                <w:color w:val="000000" w:themeColor="text1"/>
              </w:rPr>
              <w:t xml:space="preserve"> för</w:t>
            </w:r>
            <w:r>
              <w:rPr>
                <w:color w:val="000000" w:themeColor="text1"/>
              </w:rPr>
              <w:t xml:space="preserve"> 2022</w:t>
            </w:r>
          </w:p>
          <w:p w14:paraId="398A7312" w14:textId="543A5051" w:rsidR="00593E13" w:rsidRDefault="00593E13" w:rsidP="00E74BAA">
            <w:pPr>
              <w:rPr>
                <w:color w:val="000000" w:themeColor="text1"/>
              </w:rPr>
            </w:pPr>
          </w:p>
        </w:tc>
      </w:tr>
      <w:tr w:rsidR="00593E13" w14:paraId="0F13A4FA" w14:textId="77777777" w:rsidTr="00E74BAA">
        <w:tc>
          <w:tcPr>
            <w:tcW w:w="935" w:type="dxa"/>
          </w:tcPr>
          <w:p w14:paraId="7520198B" w14:textId="1621932D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</w:t>
            </w:r>
            <w:r w:rsidR="00FB12D1">
              <w:rPr>
                <w:color w:val="000000" w:themeColor="text1"/>
              </w:rPr>
              <w:t>:1</w:t>
            </w:r>
          </w:p>
        </w:tc>
        <w:tc>
          <w:tcPr>
            <w:tcW w:w="817" w:type="dxa"/>
          </w:tcPr>
          <w:p w14:paraId="6B80F23D" w14:textId="118C82B6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4CD9FB08" w14:textId="6B272627" w:rsidR="00593E13" w:rsidRPr="002011F6" w:rsidRDefault="00593E13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t>Trasiga armaturer</w:t>
            </w:r>
          </w:p>
        </w:tc>
        <w:tc>
          <w:tcPr>
            <w:tcW w:w="3019" w:type="dxa"/>
          </w:tcPr>
          <w:p w14:paraId="618038E5" w14:textId="1D9255EC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Tar in offerter</w:t>
            </w:r>
          </w:p>
        </w:tc>
      </w:tr>
      <w:tr w:rsidR="00593E13" w14:paraId="696540B5" w14:textId="77777777" w:rsidTr="00E74BAA">
        <w:tc>
          <w:tcPr>
            <w:tcW w:w="935" w:type="dxa"/>
          </w:tcPr>
          <w:p w14:paraId="12D614B0" w14:textId="3A2C662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</w:t>
            </w:r>
            <w:r w:rsidR="00FB12D1">
              <w:rPr>
                <w:color w:val="000000" w:themeColor="text1"/>
              </w:rPr>
              <w:t>:2</w:t>
            </w:r>
          </w:p>
        </w:tc>
        <w:tc>
          <w:tcPr>
            <w:tcW w:w="817" w:type="dxa"/>
          </w:tcPr>
          <w:p w14:paraId="39E46341" w14:textId="6B7DB386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9C07AC0" w14:textId="1EE2B2E2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Beskärning </w:t>
            </w:r>
            <w:r w:rsidR="00322D70">
              <w:rPr>
                <w:color w:val="000000" w:themeColor="text1"/>
              </w:rPr>
              <w:t xml:space="preserve">och fällning </w:t>
            </w:r>
            <w:r>
              <w:rPr>
                <w:color w:val="000000" w:themeColor="text1"/>
              </w:rPr>
              <w:t>av träd</w:t>
            </w:r>
          </w:p>
        </w:tc>
        <w:tc>
          <w:tcPr>
            <w:tcW w:w="3019" w:type="dxa"/>
          </w:tcPr>
          <w:p w14:paraId="3831CBD3" w14:textId="1C8201E3" w:rsidR="00593E13" w:rsidRDefault="00322D70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Ingen åtgärd innan 2022</w:t>
            </w:r>
          </w:p>
        </w:tc>
      </w:tr>
      <w:tr w:rsidR="00593E13" w14:paraId="390DCD86" w14:textId="77777777" w:rsidTr="00E74BAA">
        <w:tc>
          <w:tcPr>
            <w:tcW w:w="935" w:type="dxa"/>
          </w:tcPr>
          <w:p w14:paraId="3960EE45" w14:textId="54573371" w:rsidR="00593E13" w:rsidRPr="00053552" w:rsidRDefault="00053552" w:rsidP="00E74BAA">
            <w:pPr>
              <w:rPr>
                <w:color w:val="000000" w:themeColor="text1"/>
              </w:rPr>
            </w:pPr>
            <w:r w:rsidRPr="00053552">
              <w:rPr>
                <w:color w:val="000000" w:themeColor="text1"/>
              </w:rPr>
              <w:t>Å21:6</w:t>
            </w:r>
            <w:r w:rsidR="00FB12D1">
              <w:rPr>
                <w:color w:val="000000" w:themeColor="text1"/>
              </w:rPr>
              <w:t>:3</w:t>
            </w:r>
          </w:p>
        </w:tc>
        <w:tc>
          <w:tcPr>
            <w:tcW w:w="817" w:type="dxa"/>
          </w:tcPr>
          <w:p w14:paraId="56A1A6AE" w14:textId="0C79B099" w:rsidR="00593E13" w:rsidRPr="00053552" w:rsidRDefault="004263F0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12844458" w14:textId="399C4D79" w:rsidR="00593E13" w:rsidRPr="00DC6B93" w:rsidRDefault="004263F0" w:rsidP="00E74BAA">
            <w:pPr>
              <w:rPr>
                <w:strike/>
              </w:rPr>
            </w:pPr>
            <w:r w:rsidRPr="00DC6B93">
              <w:rPr>
                <w:strike/>
              </w:rPr>
              <w:t>Kontakt tas med Nylanders gällande snöröjning</w:t>
            </w:r>
          </w:p>
        </w:tc>
        <w:tc>
          <w:tcPr>
            <w:tcW w:w="3019" w:type="dxa"/>
          </w:tcPr>
          <w:p w14:paraId="773EA35B" w14:textId="5D7EB082" w:rsidR="00593E13" w:rsidRPr="00DC6B93" w:rsidRDefault="00DC6B93" w:rsidP="00E74BAA">
            <w:pPr>
              <w:rPr>
                <w:strike/>
                <w:color w:val="000000" w:themeColor="text1"/>
              </w:rPr>
            </w:pPr>
            <w:r w:rsidRPr="00DC6B93">
              <w:rPr>
                <w:strike/>
                <w:color w:val="000000" w:themeColor="text1"/>
              </w:rPr>
              <w:t>Klart</w:t>
            </w:r>
          </w:p>
        </w:tc>
      </w:tr>
      <w:tr w:rsidR="00593E13" w14:paraId="27C22F78" w14:textId="77777777" w:rsidTr="00E74BAA">
        <w:tc>
          <w:tcPr>
            <w:tcW w:w="935" w:type="dxa"/>
          </w:tcPr>
          <w:p w14:paraId="46081813" w14:textId="305D5104" w:rsidR="00593E13" w:rsidRDefault="00322D70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Å21:7:1</w:t>
            </w:r>
          </w:p>
        </w:tc>
        <w:tc>
          <w:tcPr>
            <w:tcW w:w="817" w:type="dxa"/>
          </w:tcPr>
          <w:p w14:paraId="3F906426" w14:textId="421C7A61" w:rsidR="00593E13" w:rsidRDefault="00322D70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215ED814" w14:textId="32BD943C" w:rsidR="00593E13" w:rsidRDefault="00322D70" w:rsidP="00E74BAA">
            <w:r>
              <w:t>Rensning</w:t>
            </w:r>
            <w:r w:rsidR="00B82BB0">
              <w:t>/tvättning</w:t>
            </w:r>
            <w:r>
              <w:t xml:space="preserve"> av sandlådor</w:t>
            </w:r>
            <w:r w:rsidR="00B82BB0">
              <w:t xml:space="preserve"> 2022</w:t>
            </w:r>
          </w:p>
        </w:tc>
        <w:tc>
          <w:tcPr>
            <w:tcW w:w="3019" w:type="dxa"/>
          </w:tcPr>
          <w:p w14:paraId="4E943BAD" w14:textId="75A3E9AA" w:rsidR="00593E13" w:rsidRDefault="00B82BB0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Beslut taget</w:t>
            </w:r>
          </w:p>
        </w:tc>
      </w:tr>
      <w:tr w:rsidR="001353A3" w14:paraId="092EB62E" w14:textId="77777777" w:rsidTr="00E74BAA">
        <w:tc>
          <w:tcPr>
            <w:tcW w:w="935" w:type="dxa"/>
          </w:tcPr>
          <w:p w14:paraId="744F7176" w14:textId="57051542" w:rsidR="001353A3" w:rsidRDefault="001353A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Å21:7:2</w:t>
            </w:r>
          </w:p>
        </w:tc>
        <w:tc>
          <w:tcPr>
            <w:tcW w:w="817" w:type="dxa"/>
          </w:tcPr>
          <w:p w14:paraId="26C0B0B8" w14:textId="12A79655" w:rsidR="001353A3" w:rsidRDefault="001353A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494853D7" w14:textId="48C99FB4" w:rsidR="001353A3" w:rsidRDefault="001353A3" w:rsidP="00E74BAA">
            <w:r>
              <w:t>Utöka behörigheter för kassör hos Swedbank</w:t>
            </w:r>
          </w:p>
        </w:tc>
        <w:tc>
          <w:tcPr>
            <w:tcW w:w="3019" w:type="dxa"/>
          </w:tcPr>
          <w:p w14:paraId="76C54681" w14:textId="453C8184" w:rsidR="001353A3" w:rsidRDefault="001353A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Ordnas av Ordförande</w:t>
            </w:r>
          </w:p>
        </w:tc>
      </w:tr>
      <w:tr w:rsidR="00C838E7" w14:paraId="6F10A82F" w14:textId="77777777" w:rsidTr="00E74BAA">
        <w:tc>
          <w:tcPr>
            <w:tcW w:w="935" w:type="dxa"/>
          </w:tcPr>
          <w:p w14:paraId="6AB05A20" w14:textId="1F6BA1F7" w:rsidR="00C838E7" w:rsidRDefault="00C838E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Å21:7:3</w:t>
            </w:r>
          </w:p>
        </w:tc>
        <w:tc>
          <w:tcPr>
            <w:tcW w:w="817" w:type="dxa"/>
          </w:tcPr>
          <w:p w14:paraId="0A7E6ED8" w14:textId="2083E635" w:rsidR="00C838E7" w:rsidRDefault="00C838E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2F6F198E" w14:textId="745772CD" w:rsidR="00C838E7" w:rsidRDefault="00C838E7" w:rsidP="00E74BAA">
            <w:r>
              <w:t>Ta fram elavtal</w:t>
            </w:r>
            <w:r w:rsidR="00C25F63">
              <w:t>en</w:t>
            </w:r>
            <w:r>
              <w:t xml:space="preserve"> och se över d</w:t>
            </w:r>
            <w:r w:rsidR="00C25F63">
              <w:t>om</w:t>
            </w:r>
          </w:p>
        </w:tc>
        <w:tc>
          <w:tcPr>
            <w:tcW w:w="3019" w:type="dxa"/>
          </w:tcPr>
          <w:p w14:paraId="54342232" w14:textId="3D5A23F4" w:rsidR="00C838E7" w:rsidRDefault="00C838E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Ordnas av Ordförande</w:t>
            </w:r>
          </w:p>
        </w:tc>
      </w:tr>
    </w:tbl>
    <w:p w14:paraId="5C25E746" w14:textId="392409CF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773B6F8E" w14:textId="3E339BD6" w:rsidR="00842871" w:rsidRDefault="00842871" w:rsidP="00CF063E"/>
    <w:p w14:paraId="5CEE4751" w14:textId="77777777" w:rsidR="00842871" w:rsidRDefault="00842871" w:rsidP="00CF063E"/>
    <w:p w14:paraId="0A0E1B05" w14:textId="04FA0611" w:rsidR="00C40C29" w:rsidRDefault="00C40C29" w:rsidP="00A01695">
      <w:pPr>
        <w:pStyle w:val="Heading1"/>
      </w:pPr>
      <w:r>
        <w:lastRenderedPageBreak/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4AD70D90" w14:textId="53BC8993" w:rsidR="00350957" w:rsidRDefault="003A0E56" w:rsidP="00C40C29">
      <w:pPr>
        <w:pStyle w:val="ListParagraph"/>
        <w:numPr>
          <w:ilvl w:val="1"/>
          <w:numId w:val="9"/>
        </w:numPr>
      </w:pPr>
      <w:r>
        <w:t>Carportarnas vägg i söderläge bör målas och ett antal carportar behöver slipning och rostskydd målas på främre u-balk</w:t>
      </w:r>
      <w:r w:rsidR="00601ED0">
        <w:t>. Kommer att bli ett målning</w:t>
      </w:r>
      <w:r w:rsidR="002C2B7B">
        <w:t>s</w:t>
      </w:r>
      <w:r w:rsidR="00601ED0">
        <w:t xml:space="preserve"> och slipningsarbete under våren.</w:t>
      </w:r>
    </w:p>
    <w:p w14:paraId="34225E03" w14:textId="1D185AA6" w:rsidR="00601ED0" w:rsidRDefault="0090697B" w:rsidP="00C40C29">
      <w:pPr>
        <w:pStyle w:val="ListParagraph"/>
        <w:numPr>
          <w:ilvl w:val="1"/>
          <w:numId w:val="9"/>
        </w:numPr>
      </w:pPr>
      <w:r>
        <w:t>Laddstolpar för elbil håller på att undersökas.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00101D88" w14:textId="69503C4E" w:rsidR="0090697B" w:rsidRDefault="0090697B" w:rsidP="00C40C29">
      <w:pPr>
        <w:pStyle w:val="ListParagraph"/>
        <w:numPr>
          <w:ilvl w:val="1"/>
          <w:numId w:val="9"/>
        </w:numPr>
      </w:pPr>
      <w:r>
        <w:t>Det finns ett par kritiska områden som behöver åtgärdas rätt omgående</w:t>
      </w:r>
      <w:r w:rsidR="007D7988">
        <w:t xml:space="preserve"> på grund av en underhållsskuld som finns</w:t>
      </w:r>
      <w:r>
        <w:t>. Det gäller klippning</w:t>
      </w:r>
      <w:r w:rsidR="00F21421">
        <w:t xml:space="preserve">, </w:t>
      </w:r>
      <w:r>
        <w:t>beskärning av träd.</w:t>
      </w:r>
      <w:r w:rsidR="00F21421">
        <w:t xml:space="preserve"> </w:t>
      </w:r>
      <w:r w:rsidR="001353A3">
        <w:t>F</w:t>
      </w:r>
      <w:r w:rsidR="00F21421">
        <w:t xml:space="preserve">örlängning av avtal med Farmatjänst </w:t>
      </w:r>
      <w:r w:rsidR="001353A3">
        <w:t>2022 är påskrivet</w:t>
      </w:r>
      <w:r w:rsidR="00F21421">
        <w:t>.</w:t>
      </w:r>
      <w:r w:rsidR="001353A3">
        <w:t xml:space="preserve"> Farmartjänst kommer att göra på </w:t>
      </w:r>
      <w:proofErr w:type="gramStart"/>
      <w:r w:rsidR="001353A3">
        <w:t>börja</w:t>
      </w:r>
      <w:proofErr w:type="gramEnd"/>
      <w:r w:rsidR="001353A3">
        <w:t xml:space="preserve"> dom kritiska områdena 2022.</w:t>
      </w:r>
    </w:p>
    <w:p w14:paraId="066B7A9D" w14:textId="77777777" w:rsidR="00053552" w:rsidRDefault="00053552" w:rsidP="00053552">
      <w:pPr>
        <w:pStyle w:val="ListParagraph"/>
        <w:ind w:left="1440"/>
      </w:pPr>
    </w:p>
    <w:p w14:paraId="0841B270" w14:textId="7B512471" w:rsidR="00053552" w:rsidRDefault="00053552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Lekplatser/sandlådor och övrigt underhåll</w:t>
      </w:r>
    </w:p>
    <w:p w14:paraId="72EFF41D" w14:textId="17CA730D" w:rsidR="00C67F96" w:rsidRPr="00C67F96" w:rsidRDefault="00C67F96" w:rsidP="00C67F96">
      <w:pPr>
        <w:pStyle w:val="ListParagraph"/>
        <w:numPr>
          <w:ilvl w:val="0"/>
          <w:numId w:val="11"/>
        </w:numPr>
      </w:pPr>
      <w:r w:rsidRPr="00C67F96">
        <w:t>Beslut taget för rengöring av sand i sandlådor enligt underhållsplan för 2022</w:t>
      </w:r>
    </w:p>
    <w:p w14:paraId="05C07062" w14:textId="77777777" w:rsidR="00053552" w:rsidRDefault="00053552" w:rsidP="00053552">
      <w:pPr>
        <w:pStyle w:val="ListParagraph"/>
        <w:rPr>
          <w:rFonts w:asciiTheme="majorHAnsi" w:hAnsiTheme="majorHAnsi"/>
          <w:sz w:val="28"/>
          <w:szCs w:val="28"/>
        </w:rPr>
      </w:pPr>
    </w:p>
    <w:p w14:paraId="5998C01C" w14:textId="47F7CB5E" w:rsidR="00053552" w:rsidRPr="00053552" w:rsidRDefault="00C40C29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76969EA" w14:textId="51B5AFD8" w:rsidR="00C40C29" w:rsidRDefault="00F21421" w:rsidP="00053552">
      <w:pPr>
        <w:pStyle w:val="ListParagraph"/>
        <w:numPr>
          <w:ilvl w:val="1"/>
          <w:numId w:val="9"/>
        </w:numPr>
      </w:pPr>
      <w:r>
        <w:t xml:space="preserve">7 av 9 </w:t>
      </w:r>
      <w:r w:rsidR="00C40C29">
        <w:t>lampor</w:t>
      </w:r>
      <w:r>
        <w:t xml:space="preserve"> har</w:t>
      </w:r>
      <w:r w:rsidR="00C40C29">
        <w:t xml:space="preserve"> b</w:t>
      </w:r>
      <w:r>
        <w:t>ytts. 2 armaturer måste bytas. Offerter ska tas in.</w:t>
      </w:r>
      <w:r w:rsidR="00350C94">
        <w:t xml:space="preserve"> Kostnad behövs för budgetering belysning för 2022.</w:t>
      </w:r>
    </w:p>
    <w:p w14:paraId="575099C7" w14:textId="77777777" w:rsidR="00053552" w:rsidRDefault="00053552" w:rsidP="00053552">
      <w:pPr>
        <w:pStyle w:val="ListParagraph"/>
        <w:ind w:left="1440"/>
      </w:pPr>
    </w:p>
    <w:p w14:paraId="33728228" w14:textId="77777777" w:rsidR="00053552" w:rsidRDefault="00C40C29" w:rsidP="00C40C29">
      <w:pPr>
        <w:pStyle w:val="ListParagraph"/>
        <w:numPr>
          <w:ilvl w:val="0"/>
          <w:numId w:val="9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3580B3CC" w14:textId="6FA7BE63" w:rsidR="00350C94" w:rsidRDefault="00E11009" w:rsidP="00053552">
      <w:pPr>
        <w:pStyle w:val="ListParagraph"/>
        <w:numPr>
          <w:ilvl w:val="1"/>
          <w:numId w:val="9"/>
        </w:numPr>
      </w:pPr>
      <w:r>
        <w:t>Höll snabb genomgång av budget 2022</w:t>
      </w:r>
    </w:p>
    <w:p w14:paraId="73CBA223" w14:textId="603924C1" w:rsidR="00350C94" w:rsidRPr="0090697B" w:rsidRDefault="00350C94" w:rsidP="00E11009">
      <w:pPr>
        <w:pStyle w:val="ListParagraph"/>
        <w:ind w:left="1440"/>
      </w:pPr>
      <w:r>
        <w:t xml:space="preserve"> </w:t>
      </w:r>
    </w:p>
    <w:p w14:paraId="263A3E2A" w14:textId="4D469BF1" w:rsidR="00CE44B1" w:rsidRDefault="00012EB8" w:rsidP="00B8139B">
      <w:pPr>
        <w:pStyle w:val="Heading1"/>
      </w:pPr>
      <w:r>
        <w:t>Övriga</w:t>
      </w:r>
      <w:r w:rsidR="00F65425" w:rsidRPr="00F65425">
        <w:t xml:space="preserve"> frågor</w:t>
      </w:r>
    </w:p>
    <w:p w14:paraId="16D55556" w14:textId="77777777" w:rsidR="004459F6" w:rsidRPr="002F433D" w:rsidRDefault="004459F6" w:rsidP="00E11009"/>
    <w:p w14:paraId="50236AD6" w14:textId="77777777" w:rsidR="00F65425" w:rsidRDefault="4DE61E4A" w:rsidP="00FA04F0">
      <w:pPr>
        <w:pStyle w:val="Heading1"/>
      </w:pPr>
      <w:r>
        <w:t>Nästa möte</w:t>
      </w:r>
    </w:p>
    <w:p w14:paraId="29A97F96" w14:textId="14F87DC0" w:rsidR="00FA04F0" w:rsidRDefault="002B32D5" w:rsidP="00FA04F0">
      <w:r>
        <w:t>Styrelsemöte</w:t>
      </w:r>
      <w:r w:rsidR="00AD607E">
        <w:t xml:space="preserve"> </w:t>
      </w:r>
      <w:r w:rsidR="00585FA2">
        <w:t>2</w:t>
      </w:r>
      <w:r w:rsidR="00541626">
        <w:t>/</w:t>
      </w:r>
      <w:proofErr w:type="gramStart"/>
      <w:r w:rsidR="00585FA2">
        <w:t>2</w:t>
      </w:r>
      <w:r w:rsidR="00541626">
        <w:t>-202</w:t>
      </w:r>
      <w:r w:rsidR="00585FA2">
        <w:t>2</w:t>
      </w:r>
      <w:proofErr w:type="gramEnd"/>
      <w:r w:rsidR="00541626">
        <w:t xml:space="preserve"> </w:t>
      </w:r>
      <w:proofErr w:type="spellStart"/>
      <w:r w:rsidR="00653FB8">
        <w:t>kl</w:t>
      </w:r>
      <w:proofErr w:type="spellEnd"/>
      <w:r w:rsidR="00653FB8">
        <w:t xml:space="preserve"> </w:t>
      </w:r>
      <w:r w:rsidR="00541626">
        <w:t>19:30</w:t>
      </w:r>
      <w:r w:rsidR="004263F0">
        <w:t>, digitalt</w:t>
      </w:r>
    </w:p>
    <w:p w14:paraId="1247774C" w14:textId="0DC13C0E" w:rsidR="00012EB8" w:rsidRPr="00FA04F0" w:rsidRDefault="00184793" w:rsidP="00FA04F0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E521204" w:rsidR="00E41C14" w:rsidRPr="006235D7" w:rsidRDefault="00FA04F0" w:rsidP="00E41C14">
      <w:pPr>
        <w:pStyle w:val="AppendixHeading"/>
      </w:pPr>
      <w:r>
        <w:t>Å</w:t>
      </w:r>
      <w:r w:rsidR="00D522E4" w:rsidRPr="00D522E4">
        <w:t>tgärdslista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2452"/>
        <w:gridCol w:w="817"/>
        <w:gridCol w:w="3354"/>
        <w:gridCol w:w="2466"/>
      </w:tblGrid>
      <w:tr w:rsidR="00E41C14" w:rsidRPr="00360AA9" w14:paraId="6156803A" w14:textId="77777777" w:rsidTr="001154FA">
        <w:tc>
          <w:tcPr>
            <w:tcW w:w="2452" w:type="dxa"/>
          </w:tcPr>
          <w:p w14:paraId="35952CC9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36E3ED97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3354" w:type="dxa"/>
          </w:tcPr>
          <w:p w14:paraId="611E9A23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2466" w:type="dxa"/>
          </w:tcPr>
          <w:p w14:paraId="6E0C1A36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AF4C7E" w14:paraId="43833DD2" w14:textId="77777777" w:rsidTr="001154FA">
        <w:tc>
          <w:tcPr>
            <w:tcW w:w="2452" w:type="dxa"/>
          </w:tcPr>
          <w:p w14:paraId="0A8AFA7A" w14:textId="184BBDC3" w:rsidR="00AF4C7E" w:rsidRDefault="004459F6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Bilaga </w:t>
            </w:r>
            <w:proofErr w:type="gramStart"/>
            <w:r>
              <w:rPr>
                <w:color w:val="000000" w:themeColor="text1"/>
              </w:rPr>
              <w:t>1 -Grönområde</w:t>
            </w:r>
            <w:proofErr w:type="gramEnd"/>
          </w:p>
        </w:tc>
        <w:tc>
          <w:tcPr>
            <w:tcW w:w="817" w:type="dxa"/>
          </w:tcPr>
          <w:p w14:paraId="10B7CCC0" w14:textId="53BA4A13" w:rsidR="00AF4C7E" w:rsidRDefault="00053552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3354" w:type="dxa"/>
          </w:tcPr>
          <w:p w14:paraId="76369E97" w14:textId="78C25CAA" w:rsidR="00AF4C7E" w:rsidRDefault="00053552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Grönområde - träd</w:t>
            </w:r>
          </w:p>
        </w:tc>
        <w:tc>
          <w:tcPr>
            <w:tcW w:w="2466" w:type="dxa"/>
          </w:tcPr>
          <w:p w14:paraId="286EF394" w14:textId="013EB3BE" w:rsidR="00AF4C7E" w:rsidRDefault="004459F6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 bilaga från Daniel</w:t>
            </w:r>
          </w:p>
        </w:tc>
      </w:tr>
    </w:tbl>
    <w:p w14:paraId="54A00077" w14:textId="77777777" w:rsidR="00E16AED" w:rsidRDefault="00E16AED" w:rsidP="00E16AED"/>
    <w:p w14:paraId="5043CB0F" w14:textId="77777777" w:rsidR="00D522E4" w:rsidRDefault="00D522E4"/>
    <w:p w14:paraId="6E912785" w14:textId="37507131" w:rsidR="00D522E4" w:rsidRDefault="00D522E4" w:rsidP="00E41C14"/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EB9B" w14:textId="77777777" w:rsidR="00D374CF" w:rsidRDefault="00D374CF" w:rsidP="00D522E4">
      <w:pPr>
        <w:spacing w:after="0" w:line="240" w:lineRule="auto"/>
      </w:pPr>
      <w:r>
        <w:separator/>
      </w:r>
    </w:p>
  </w:endnote>
  <w:endnote w:type="continuationSeparator" w:id="0">
    <w:p w14:paraId="4BC253BB" w14:textId="77777777" w:rsidR="00D374CF" w:rsidRDefault="00D374CF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A138" w14:textId="77777777" w:rsidR="00D374CF" w:rsidRDefault="00D374CF" w:rsidP="00D522E4">
      <w:pPr>
        <w:spacing w:after="0" w:line="240" w:lineRule="auto"/>
      </w:pPr>
      <w:r>
        <w:separator/>
      </w:r>
    </w:p>
  </w:footnote>
  <w:footnote w:type="continuationSeparator" w:id="0">
    <w:p w14:paraId="255E8AA5" w14:textId="77777777" w:rsidR="00D374CF" w:rsidRDefault="00D374CF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791"/>
    <w:multiLevelType w:val="hybridMultilevel"/>
    <w:tmpl w:val="04A21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3C9C"/>
    <w:multiLevelType w:val="hybridMultilevel"/>
    <w:tmpl w:val="1DDE4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1005"/>
    <w:multiLevelType w:val="hybridMultilevel"/>
    <w:tmpl w:val="6FBABE7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F368E"/>
    <w:rsid w:val="000F6040"/>
    <w:rsid w:val="0011348A"/>
    <w:rsid w:val="00113646"/>
    <w:rsid w:val="001154FA"/>
    <w:rsid w:val="0011693C"/>
    <w:rsid w:val="00132261"/>
    <w:rsid w:val="001353A3"/>
    <w:rsid w:val="0013606E"/>
    <w:rsid w:val="00141A2F"/>
    <w:rsid w:val="00151461"/>
    <w:rsid w:val="00156254"/>
    <w:rsid w:val="00184793"/>
    <w:rsid w:val="0018515A"/>
    <w:rsid w:val="001905EC"/>
    <w:rsid w:val="00192CD3"/>
    <w:rsid w:val="001A10E3"/>
    <w:rsid w:val="001B28DB"/>
    <w:rsid w:val="001B3857"/>
    <w:rsid w:val="002011F6"/>
    <w:rsid w:val="00203E20"/>
    <w:rsid w:val="00222347"/>
    <w:rsid w:val="00230250"/>
    <w:rsid w:val="002726C6"/>
    <w:rsid w:val="00276466"/>
    <w:rsid w:val="002824A3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22D70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A0741"/>
    <w:rsid w:val="003A0E56"/>
    <w:rsid w:val="003C48B6"/>
    <w:rsid w:val="00400C57"/>
    <w:rsid w:val="00405E39"/>
    <w:rsid w:val="00413E8B"/>
    <w:rsid w:val="004263F0"/>
    <w:rsid w:val="00443B66"/>
    <w:rsid w:val="004459F6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85FA2"/>
    <w:rsid w:val="00592CB6"/>
    <w:rsid w:val="00593E13"/>
    <w:rsid w:val="00596FC8"/>
    <w:rsid w:val="005A7A52"/>
    <w:rsid w:val="00601ED0"/>
    <w:rsid w:val="00622E50"/>
    <w:rsid w:val="006235D7"/>
    <w:rsid w:val="0064092A"/>
    <w:rsid w:val="00644729"/>
    <w:rsid w:val="00653FB8"/>
    <w:rsid w:val="00683C87"/>
    <w:rsid w:val="00684E79"/>
    <w:rsid w:val="006A294E"/>
    <w:rsid w:val="006A62FD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830CA"/>
    <w:rsid w:val="007C4D44"/>
    <w:rsid w:val="007D2343"/>
    <w:rsid w:val="007D7988"/>
    <w:rsid w:val="007E5CED"/>
    <w:rsid w:val="007E7796"/>
    <w:rsid w:val="007F1C2E"/>
    <w:rsid w:val="007F5E35"/>
    <w:rsid w:val="00805599"/>
    <w:rsid w:val="00813542"/>
    <w:rsid w:val="00842871"/>
    <w:rsid w:val="008458D6"/>
    <w:rsid w:val="008B7AC9"/>
    <w:rsid w:val="008C0564"/>
    <w:rsid w:val="008E40F4"/>
    <w:rsid w:val="008F11C3"/>
    <w:rsid w:val="008F6648"/>
    <w:rsid w:val="0090697B"/>
    <w:rsid w:val="00914D14"/>
    <w:rsid w:val="00921AB9"/>
    <w:rsid w:val="00922298"/>
    <w:rsid w:val="00942A16"/>
    <w:rsid w:val="009449D3"/>
    <w:rsid w:val="00953886"/>
    <w:rsid w:val="009733B4"/>
    <w:rsid w:val="00990FBA"/>
    <w:rsid w:val="009B2850"/>
    <w:rsid w:val="009D6AFB"/>
    <w:rsid w:val="009D76AC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2D9E"/>
    <w:rsid w:val="00AB3EDC"/>
    <w:rsid w:val="00AD24FC"/>
    <w:rsid w:val="00AD4FB1"/>
    <w:rsid w:val="00AD607E"/>
    <w:rsid w:val="00AE5EFB"/>
    <w:rsid w:val="00AF3D77"/>
    <w:rsid w:val="00AF4C7E"/>
    <w:rsid w:val="00B00665"/>
    <w:rsid w:val="00B046E9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82BB0"/>
    <w:rsid w:val="00BF3FE0"/>
    <w:rsid w:val="00C1111E"/>
    <w:rsid w:val="00C25BB0"/>
    <w:rsid w:val="00C25F63"/>
    <w:rsid w:val="00C40C29"/>
    <w:rsid w:val="00C52BBC"/>
    <w:rsid w:val="00C67F96"/>
    <w:rsid w:val="00C823AA"/>
    <w:rsid w:val="00C838E7"/>
    <w:rsid w:val="00C84924"/>
    <w:rsid w:val="00CA0098"/>
    <w:rsid w:val="00CB4B2A"/>
    <w:rsid w:val="00CD0092"/>
    <w:rsid w:val="00CE3F46"/>
    <w:rsid w:val="00CE44B1"/>
    <w:rsid w:val="00CF063E"/>
    <w:rsid w:val="00D161F8"/>
    <w:rsid w:val="00D3196E"/>
    <w:rsid w:val="00D374CF"/>
    <w:rsid w:val="00D522E4"/>
    <w:rsid w:val="00D63202"/>
    <w:rsid w:val="00D64AF1"/>
    <w:rsid w:val="00D85102"/>
    <w:rsid w:val="00DC6B93"/>
    <w:rsid w:val="00DF4E42"/>
    <w:rsid w:val="00DF4F5F"/>
    <w:rsid w:val="00DF7E8B"/>
    <w:rsid w:val="00E02CEE"/>
    <w:rsid w:val="00E11009"/>
    <w:rsid w:val="00E16AED"/>
    <w:rsid w:val="00E1731E"/>
    <w:rsid w:val="00E41C14"/>
    <w:rsid w:val="00E47EE9"/>
    <w:rsid w:val="00E501BA"/>
    <w:rsid w:val="00E6026E"/>
    <w:rsid w:val="00E74681"/>
    <w:rsid w:val="00E74BAA"/>
    <w:rsid w:val="00E74CC0"/>
    <w:rsid w:val="00E90108"/>
    <w:rsid w:val="00EA3E8C"/>
    <w:rsid w:val="00EB2C68"/>
    <w:rsid w:val="00EB4FE7"/>
    <w:rsid w:val="00EC3769"/>
    <w:rsid w:val="00EC542B"/>
    <w:rsid w:val="00EE28F5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54016-49E7-EA4D-8667-1EADCF7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12</cp:revision>
  <cp:lastPrinted>2019-11-06T14:22:00Z</cp:lastPrinted>
  <dcterms:created xsi:type="dcterms:W3CDTF">2021-12-06T19:05:00Z</dcterms:created>
  <dcterms:modified xsi:type="dcterms:W3CDTF">2021-12-06T20:10:00Z</dcterms:modified>
</cp:coreProperties>
</file>